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518"/>
        <w:gridCol w:w="4678"/>
        <w:gridCol w:w="2016"/>
      </w:tblGrid>
      <w:tr w:rsidR="00A73FE5" w:rsidRPr="00905787" w:rsidTr="00590BCC">
        <w:tc>
          <w:tcPr>
            <w:tcW w:w="2518" w:type="dxa"/>
          </w:tcPr>
          <w:p w:rsidR="00A73FE5" w:rsidRDefault="00A73FE5" w:rsidP="00905787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905787">
              <w:rPr>
                <w:b/>
                <w:sz w:val="24"/>
                <w:szCs w:val="24"/>
              </w:rPr>
              <w:t>E2</w:t>
            </w:r>
          </w:p>
          <w:p w:rsidR="00590BCC" w:rsidRPr="00905787" w:rsidRDefault="00590BCC" w:rsidP="00905787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4678" w:type="dxa"/>
          </w:tcPr>
          <w:p w:rsidR="00A73FE5" w:rsidRPr="00905787" w:rsidRDefault="00A73FE5" w:rsidP="00905787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905787">
              <w:rPr>
                <w:b/>
                <w:sz w:val="24"/>
                <w:szCs w:val="24"/>
              </w:rPr>
              <w:t>PRESENTATION</w:t>
            </w:r>
          </w:p>
        </w:tc>
        <w:tc>
          <w:tcPr>
            <w:tcW w:w="2016" w:type="dxa"/>
          </w:tcPr>
          <w:p w:rsidR="00A73FE5" w:rsidRPr="00905787" w:rsidRDefault="00A73FE5" w:rsidP="00905787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905787">
              <w:rPr>
                <w:b/>
                <w:sz w:val="24"/>
                <w:szCs w:val="24"/>
              </w:rPr>
              <w:t>DP 1/2</w:t>
            </w:r>
          </w:p>
        </w:tc>
      </w:tr>
    </w:tbl>
    <w:p w:rsidR="00590BCC" w:rsidRDefault="00590BCC" w:rsidP="00132F73">
      <w:pPr>
        <w:spacing w:after="0"/>
        <w:jc w:val="center"/>
        <w:rPr>
          <w:b/>
          <w:sz w:val="24"/>
          <w:szCs w:val="24"/>
          <w:u w:val="single"/>
        </w:rPr>
      </w:pPr>
    </w:p>
    <w:p w:rsidR="00590BCC" w:rsidRDefault="00590BCC" w:rsidP="00132F73">
      <w:pPr>
        <w:spacing w:after="0"/>
        <w:jc w:val="center"/>
        <w:rPr>
          <w:b/>
          <w:sz w:val="24"/>
          <w:szCs w:val="24"/>
          <w:u w:val="single"/>
        </w:rPr>
      </w:pPr>
    </w:p>
    <w:p w:rsidR="00A73FE5" w:rsidRPr="00677783" w:rsidRDefault="00293FE8" w:rsidP="00132F73">
      <w:pPr>
        <w:spacing w:after="0"/>
        <w:jc w:val="center"/>
        <w:rPr>
          <w:b/>
          <w:sz w:val="24"/>
          <w:szCs w:val="24"/>
          <w:u w:val="single"/>
        </w:rPr>
      </w:pPr>
      <w:r w:rsidRPr="00293FE8">
        <w:rPr>
          <w:noProof/>
          <w:lang w:eastAsia="fr-FR"/>
        </w:rPr>
        <w:pict>
          <v:group id="_x0000_s1026" editas="canvas" style="position:absolute;left:0;text-align:left;margin-left:3.35pt;margin-top:18.45pt;width:453.6pt;height:174.85pt;z-index:-251661312" coordorigin="2361,3496" coordsize="7200,2776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2361;top:3496;width:7200;height:2776" o:preferrelative="f">
              <v:fill o:detectmouseclick="t"/>
              <v:path o:extrusionok="t" o:connecttype="none"/>
              <o:lock v:ext="edit" text="t"/>
            </v:shape>
            <v:group id="_x0000_s1028" style="position:absolute;left:2813;top:3507;width:5811;height:2765" coordorigin="2821,3660" coordsize="5812,2991">
              <v:group id="_x0000_s1029" style="position:absolute;left:3959;top:4194;width:3841;height:2103" coordorigin="4040,4142" coordsize="3841,2102" o:regroupid="1">
                <v:group id="_x0000_s1030" style="position:absolute;left:4040;top:4570;width:3841;height:1674" coordorigin="3894,4461" coordsize="3841,1674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1" type="#_x0000_t202" style="position:absolute;left:4598;top:4461;width:2432;height:1674">
                    <v:textbox>
                      <w:txbxContent>
                        <w:p w:rsidR="00A73FE5" w:rsidRDefault="00A73FE5" w:rsidP="0037429D">
                          <w:pPr>
                            <w:jc w:val="center"/>
                          </w:pPr>
                        </w:p>
                        <w:p w:rsidR="00A73FE5" w:rsidRPr="00E23DA9" w:rsidRDefault="00A73FE5" w:rsidP="0037429D">
                          <w:pPr>
                            <w:jc w:val="center"/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E23DA9">
                            <w:rPr>
                              <w:b/>
                              <w:sz w:val="28"/>
                              <w:szCs w:val="28"/>
                            </w:rPr>
                            <w:t>Produire des enrobés</w:t>
                          </w:r>
                        </w:p>
                        <w:p w:rsidR="00A73FE5" w:rsidRDefault="00A73FE5" w:rsidP="0037429D">
                          <w:pPr>
                            <w:jc w:val="center"/>
                          </w:pPr>
                        </w:p>
                        <w:p w:rsidR="00A73FE5" w:rsidRDefault="00A73FE5" w:rsidP="0037429D">
                          <w:pPr>
                            <w:jc w:val="right"/>
                          </w:pPr>
                          <w:r>
                            <w:t>A -0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32" type="#_x0000_t32" style="position:absolute;left:7030;top:5298;width:705;height:0" o:connectortype="straight" strokeweight="4.5pt">
                    <v:stroke endarrow="classic"/>
                  </v:shape>
                  <v:shape id="_x0000_s1033" type="#_x0000_t32" style="position:absolute;left:3894;top:5298;width:704;height:1" o:connectortype="straight" strokeweight="4.5pt">
                    <v:stroke endarrow="classic"/>
                  </v:shape>
                  <v:shape id="_x0000_s1034" type="#_x0000_t32" style="position:absolute;left:3894;top:4780;width:704;height:1" o:connectortype="straight" strokeweight="4.5pt">
                    <v:stroke endarrow="classic"/>
                  </v:shape>
                  <v:shape id="_x0000_s1035" type="#_x0000_t32" style="position:absolute;left:3894;top:5805;width:704;height:1" o:connectortype="straight" strokeweight="3pt">
                    <v:stroke endarrow="classic"/>
                  </v:shape>
                </v:group>
                <v:shape id="_x0000_s1036" type="#_x0000_t32" style="position:absolute;left:5502;top:4143;width:14;height:425" o:connectortype="straight">
                  <v:stroke endarrow="block"/>
                </v:shape>
                <v:shape id="_x0000_s1037" type="#_x0000_t32" style="position:absolute;left:6007;top:4142;width:14;height:426" o:connectortype="straight">
                  <v:stroke endarrow="block"/>
                </v:shape>
                <v:shape id="_x0000_s1038" type="#_x0000_t32" style="position:absolute;left:6605;top:4142;width:15;height:424" o:connectortype="straight">
                  <v:stroke endarrow="block"/>
                </v:shape>
                <v:shape id="_x0000_s1039" type="#_x0000_t32" style="position:absolute;left:4958;top:4143;width:13;height:426" o:connectortype="straight">
                  <v:stroke endarrow="block"/>
                </v:shape>
              </v:group>
              <v:shape id="_x0000_s1040" type="#_x0000_t202" style="position:absolute;left:2891;top:3884;width:1967;height:742" o:regroupid="1" filled="f" stroked="f">
                <v:textbox>
                  <w:txbxContent>
                    <w:p w:rsidR="00A73FE5" w:rsidRDefault="00A73FE5" w:rsidP="0037429D">
                      <w:pPr>
                        <w:spacing w:after="0"/>
                      </w:pPr>
                      <w:r>
                        <w:t>Electricité triphasé 400V</w:t>
                      </w:r>
                    </w:p>
                    <w:p w:rsidR="00A73FE5" w:rsidRDefault="00A73FE5" w:rsidP="0037429D">
                      <w:pPr>
                        <w:spacing w:after="0"/>
                      </w:pPr>
                      <w:r>
                        <w:t>Pneumatique 10bar</w:t>
                      </w:r>
                    </w:p>
                  </w:txbxContent>
                </v:textbox>
              </v:shape>
              <v:shape id="_x0000_s1041" type="#_x0000_t202" style="position:absolute;left:5089;top:4040;width:544;height:394" o:regroupid="1" stroked="f">
                <v:textbox>
                  <w:txbxContent>
                    <w:p w:rsidR="00A73FE5" w:rsidRDefault="00A73FE5" w:rsidP="0037429D">
                      <w:r>
                        <w:t>Gaz</w:t>
                      </w:r>
                    </w:p>
                  </w:txbxContent>
                </v:textbox>
              </v:shape>
              <v:shape id="_x0000_s1042" type="#_x0000_t202" style="position:absolute;left:5290;top:3660;width:1369;height:370" o:regroupid="1" stroked="f">
                <v:textbox>
                  <w:txbxContent>
                    <w:p w:rsidR="00A73FE5" w:rsidRDefault="00A73FE5" w:rsidP="0037429D">
                      <w:r>
                        <w:t>Gestion par PC</w:t>
                      </w:r>
                    </w:p>
                  </w:txbxContent>
                </v:textbox>
              </v:shape>
              <v:shape id="_x0000_s1043" type="#_x0000_t202" style="position:absolute;left:6371;top:3905;width:2139;height:572" o:regroupid="1" filled="f" stroked="f">
                <v:textbox>
                  <w:txbxContent>
                    <w:p w:rsidR="00A73FE5" w:rsidRDefault="00A73FE5" w:rsidP="0037429D">
                      <w:pPr>
                        <w:spacing w:after="0"/>
                        <w:jc w:val="center"/>
                      </w:pPr>
                      <w:r>
                        <w:t>Dialogue homme/machine</w:t>
                      </w:r>
                    </w:p>
                    <w:p w:rsidR="00A73FE5" w:rsidRDefault="00A73FE5" w:rsidP="0037429D">
                      <w:pPr>
                        <w:jc w:val="center"/>
                      </w:pPr>
                      <w:r>
                        <w:t>Poste de supervision</w:t>
                      </w:r>
                    </w:p>
                  </w:txbxContent>
                </v:textbox>
              </v:shape>
              <v:shape id="_x0000_s1044" type="#_x0000_t202" style="position:absolute;left:2821;top:4758;width:1079;height:1520" filled="f" stroked="f">
                <v:textbox>
                  <w:txbxContent>
                    <w:p w:rsidR="00A73FE5" w:rsidRDefault="00A73FE5" w:rsidP="0037429D">
                      <w:pPr>
                        <w:spacing w:after="360"/>
                        <w:jc w:val="righ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Bitume</w:t>
                      </w:r>
                    </w:p>
                    <w:p w:rsidR="00A73FE5" w:rsidRDefault="00A73FE5" w:rsidP="0037429D">
                      <w:pPr>
                        <w:spacing w:after="360"/>
                        <w:jc w:val="righ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Granulats</w:t>
                      </w:r>
                    </w:p>
                    <w:p w:rsidR="00A73FE5" w:rsidRPr="0037429D" w:rsidRDefault="00A73FE5" w:rsidP="0037429D">
                      <w:pPr>
                        <w:spacing w:after="360"/>
                        <w:jc w:val="righ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Additifs</w:t>
                      </w:r>
                    </w:p>
                  </w:txbxContent>
                </v:textbox>
              </v:shape>
              <v:shape id="_x0000_s1045" type="#_x0000_t202" style="position:absolute;left:7577;top:4973;width:1056;height:388" filled="f" stroked="f">
                <v:textbox>
                  <w:txbxContent>
                    <w:p w:rsidR="00A73FE5" w:rsidRPr="0037429D" w:rsidRDefault="00A73FE5" w:rsidP="0037429D">
                      <w:pPr>
                        <w:rPr>
                          <w:sz w:val="24"/>
                          <w:szCs w:val="24"/>
                        </w:rPr>
                      </w:pPr>
                      <w:r w:rsidRPr="0037429D">
                        <w:rPr>
                          <w:sz w:val="24"/>
                          <w:szCs w:val="24"/>
                        </w:rPr>
                        <w:t>Enrobé</w:t>
                      </w:r>
                    </w:p>
                  </w:txbxContent>
                </v:textbox>
              </v:shape>
              <v:shape id="_x0000_s1046" type="#_x0000_t202" style="position:absolute;left:4716;top:6263;width:3029;height:388" filled="f" stroked="f">
                <v:textbox>
                  <w:txbxContent>
                    <w:p w:rsidR="00A73FE5" w:rsidRPr="0037429D" w:rsidRDefault="00A73FE5" w:rsidP="0037429D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Centrale de production d’e</w:t>
                      </w:r>
                      <w:r w:rsidRPr="0037429D">
                        <w:rPr>
                          <w:sz w:val="24"/>
                          <w:szCs w:val="24"/>
                        </w:rPr>
                        <w:t>nrobé</w:t>
                      </w:r>
                    </w:p>
                  </w:txbxContent>
                </v:textbox>
              </v:shape>
            </v:group>
            <w10:wrap type="square"/>
          </v:group>
        </w:pict>
      </w:r>
      <w:r w:rsidR="00A73FE5" w:rsidRPr="00677783">
        <w:rPr>
          <w:b/>
          <w:sz w:val="24"/>
          <w:szCs w:val="24"/>
          <w:u w:val="single"/>
        </w:rPr>
        <w:t>Centrale de fabrication d’enrobé routier</w:t>
      </w:r>
    </w:p>
    <w:p w:rsidR="00A73FE5" w:rsidRDefault="00A73FE5" w:rsidP="0037429D">
      <w:pPr>
        <w:spacing w:after="0"/>
        <w:rPr>
          <w:b/>
          <w:sz w:val="24"/>
          <w:szCs w:val="24"/>
        </w:rPr>
      </w:pPr>
      <w:r w:rsidRPr="00677783">
        <w:rPr>
          <w:b/>
          <w:sz w:val="24"/>
          <w:szCs w:val="24"/>
        </w:rPr>
        <w:t>L’enrobé est fait par le mélange à chaud de granulats (calibrés, pesés, dosés) et de bitume.</w:t>
      </w:r>
    </w:p>
    <w:p w:rsidR="00A73FE5" w:rsidRPr="00677783" w:rsidRDefault="00A73FE5" w:rsidP="0037429D">
      <w:pPr>
        <w:spacing w:after="0"/>
        <w:rPr>
          <w:sz w:val="20"/>
          <w:szCs w:val="20"/>
        </w:rPr>
      </w:pPr>
    </w:p>
    <w:p w:rsidR="00A73FE5" w:rsidRPr="00677783" w:rsidRDefault="00A73FE5" w:rsidP="0037429D">
      <w:pPr>
        <w:spacing w:after="0"/>
        <w:rPr>
          <w:b/>
          <w:sz w:val="24"/>
          <w:szCs w:val="24"/>
          <w:u w:val="single"/>
        </w:rPr>
      </w:pPr>
      <w:r w:rsidRPr="00677783">
        <w:rPr>
          <w:b/>
          <w:sz w:val="24"/>
          <w:szCs w:val="24"/>
          <w:u w:val="single"/>
        </w:rPr>
        <w:t>Définitions :</w:t>
      </w:r>
    </w:p>
    <w:p w:rsidR="00A73FE5" w:rsidRDefault="00A73FE5" w:rsidP="004A2290">
      <w:pPr>
        <w:spacing w:after="0"/>
      </w:pPr>
      <w:r>
        <w:rPr>
          <w:b/>
        </w:rPr>
        <w:t>Enrobé :</w:t>
      </w:r>
      <w:r>
        <w:tab/>
        <w:t>revêtement de sol pour les routes (goudrons).</w:t>
      </w:r>
    </w:p>
    <w:p w:rsidR="00A73FE5" w:rsidRDefault="00A73FE5" w:rsidP="0037429D">
      <w:pPr>
        <w:spacing w:after="0"/>
      </w:pPr>
      <w:r>
        <w:rPr>
          <w:b/>
        </w:rPr>
        <w:t>Bitume :</w:t>
      </w:r>
      <w:r>
        <w:tab/>
        <w:t>sous produit lourd du pétrole, issu du raffinage.</w:t>
      </w:r>
    </w:p>
    <w:p w:rsidR="00A73FE5" w:rsidRDefault="00A73FE5" w:rsidP="0037429D">
      <w:pPr>
        <w:spacing w:after="0"/>
      </w:pPr>
      <w:r>
        <w:rPr>
          <w:b/>
        </w:rPr>
        <w:t>Granulats :</w:t>
      </w:r>
      <w:r>
        <w:tab/>
        <w:t>« cailloux » de différents calibres :</w:t>
      </w:r>
      <w:r>
        <w:tab/>
        <w:t>0-4</w:t>
      </w:r>
      <w:r>
        <w:tab/>
        <w:t>sable gros (Ø0 à Ø4)</w:t>
      </w:r>
    </w:p>
    <w:p w:rsidR="00A73FE5" w:rsidRDefault="00A73FE5" w:rsidP="0037429D">
      <w:pPr>
        <w:spacing w:after="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4-12</w:t>
      </w:r>
      <w:r>
        <w:tab/>
        <w:t>petits cailloux</w:t>
      </w:r>
      <w:r>
        <w:tab/>
        <w:t>(Ø4 à Ø12)</w:t>
      </w:r>
    </w:p>
    <w:p w:rsidR="00A73FE5" w:rsidRDefault="00A73FE5" w:rsidP="0037429D">
      <w:pPr>
        <w:spacing w:after="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12-20</w:t>
      </w:r>
      <w:r>
        <w:tab/>
        <w:t>cailloux moyens</w:t>
      </w:r>
    </w:p>
    <w:p w:rsidR="00A73FE5" w:rsidRDefault="00A73FE5" w:rsidP="0037429D">
      <w:pPr>
        <w:spacing w:after="0"/>
      </w:pPr>
      <w:r>
        <w:rPr>
          <w:b/>
        </w:rPr>
        <w:t>Additifs :</w:t>
      </w:r>
      <w:r>
        <w:tab/>
        <w:t>pigments colorés, huiles, granulats spéciaux,</w:t>
      </w:r>
    </w:p>
    <w:p w:rsidR="00A73FE5" w:rsidRDefault="00A73FE5" w:rsidP="0037429D">
      <w:pPr>
        <w:spacing w:after="0"/>
      </w:pPr>
      <w:r>
        <w:tab/>
      </w:r>
      <w:r>
        <w:tab/>
      </w:r>
      <w:proofErr w:type="gramStart"/>
      <w:r>
        <w:t>permettent</w:t>
      </w:r>
      <w:proofErr w:type="gramEnd"/>
      <w:r>
        <w:t xml:space="preserve"> de modifier, améliorer les caractéristiques de l’enrobé.</w:t>
      </w:r>
    </w:p>
    <w:p w:rsidR="00A73FE5" w:rsidRPr="00BD507D" w:rsidRDefault="00A73FE5" w:rsidP="0037429D">
      <w:pPr>
        <w:spacing w:after="0"/>
      </w:pPr>
    </w:p>
    <w:p w:rsidR="00A73FE5" w:rsidRDefault="00293FE8" w:rsidP="0037429D">
      <w:pPr>
        <w:spacing w:after="0"/>
      </w:pPr>
      <w:r>
        <w:pict>
          <v:group id="_x0000_s1047" editas="canvas" style="width:486.2pt;height:233.3pt;mso-position-horizontal-relative:char;mso-position-vertical-relative:line" coordorigin="2357,7601" coordsize="7718,3704">
            <o:lock v:ext="edit" aspectratio="t"/>
            <v:shape id="_x0000_s1048" type="#_x0000_t75" style="position:absolute;left:2357;top:7601;width:7718;height:3704" o:preferrelative="f">
              <v:fill o:detectmouseclick="t"/>
              <v:path o:extrusionok="t" o:connecttype="none"/>
              <o:lock v:ext="edit" text="t"/>
            </v:shape>
            <v:group id="_x0000_s1049" style="position:absolute;left:2357;top:7605;width:7590;height:3605" coordorigin="2357,7605" coordsize="7590,3605">
              <v:group id="_x0000_s1050" style="position:absolute;left:2357;top:7605;width:7590;height:3605" coordorigin="2357,7605" coordsize="7590,3605">
                <v:group id="_x0000_s1051" style="position:absolute;left:2436;top:7605;width:7197;height:3083" coordorigin="2436,7605" coordsize="7197,3083">
                  <v:shape id="_x0000_s1052" type="#_x0000_t75" style="position:absolute;left:2436;top:7605;width:7197;height:3083" o:regroupid="5">
                    <v:imagedata r:id="rId4" o:title=""/>
                  </v:shape>
                </v:group>
                <v:group id="_x0000_s1053" style="position:absolute;left:2357;top:7725;width:7590;height:2127" coordorigin="2357,7725" coordsize="7590,2127">
                  <v:shape id="_x0000_s1054" type="#_x0000_t202" style="position:absolute;left:2357;top:9508;width:2080;height:344" o:regroupid="6" filled="f" stroked="f">
                    <v:textbox>
                      <w:txbxContent>
                        <w:p w:rsidR="00A73FE5" w:rsidRDefault="00A73FE5" w:rsidP="00145FD6">
                          <w:proofErr w:type="spellStart"/>
                          <w:r>
                            <w:t>Prédoseurs</w:t>
                          </w:r>
                          <w:proofErr w:type="spellEnd"/>
                          <w:r>
                            <w:t xml:space="preserve"> des granulats</w:t>
                          </w:r>
                        </w:p>
                      </w:txbxContent>
                    </v:textbox>
                  </v:shape>
                  <v:shape id="_x0000_s1055" type="#_x0000_t202" style="position:absolute;left:3885;top:7725;width:1994;height:613" o:regroupid="6" filled="f" stroked="f">
                    <v:textbox>
                      <w:txbxContent>
                        <w:p w:rsidR="00A73FE5" w:rsidRDefault="00A73FE5" w:rsidP="00145FD6">
                          <w:pPr>
                            <w:spacing w:after="0"/>
                          </w:pPr>
                          <w:r>
                            <w:t>Traitement des fumées</w:t>
                          </w:r>
                        </w:p>
                        <w:p w:rsidR="00A73FE5" w:rsidRDefault="00A73FE5" w:rsidP="00145FD6">
                          <w:pPr>
                            <w:spacing w:after="0"/>
                          </w:pPr>
                          <w:r>
                            <w:t>Filtre, dépoussiéreur</w:t>
                          </w:r>
                        </w:p>
                      </w:txbxContent>
                    </v:textbox>
                  </v:shape>
                  <v:shape id="_x0000_s1056" type="#_x0000_t202" style="position:absolute;left:5606;top:9123;width:1488;height:657" o:regroupid="6" filled="f" stroked="f">
                    <v:textbox>
                      <w:txbxContent>
                        <w:p w:rsidR="00A73FE5" w:rsidRDefault="00A73FE5" w:rsidP="00145FD6">
                          <w:pPr>
                            <w:spacing w:after="0"/>
                          </w:pPr>
                          <w:r>
                            <w:t>Four de séchage</w:t>
                          </w:r>
                        </w:p>
                        <w:p w:rsidR="00A73FE5" w:rsidRPr="003C2935" w:rsidRDefault="00A73FE5" w:rsidP="00145FD6">
                          <w:pPr>
                            <w:spacing w:after="0"/>
                          </w:pPr>
                          <w:r>
                            <w:t>Chauffage à 180°</w:t>
                          </w:r>
                        </w:p>
                      </w:txbxContent>
                    </v:textbox>
                  </v:shape>
                  <v:shape id="_x0000_s1057" type="#_x0000_t202" style="position:absolute;left:6048;top:8012;width:991;height:714" o:regroupid="6" filled="f" stroked="f">
                    <v:textbox style="mso-next-textbox:#_x0000_s1057">
                      <w:txbxContent>
                        <w:p w:rsidR="00A73FE5" w:rsidRDefault="00A73FE5" w:rsidP="00145FD6">
                          <w:pPr>
                            <w:spacing w:after="0"/>
                          </w:pPr>
                          <w:r>
                            <w:t>Elévateur à godets</w:t>
                          </w:r>
                        </w:p>
                      </w:txbxContent>
                    </v:textbox>
                  </v:shape>
                  <v:shape id="_x0000_s1058" type="#_x0000_t202" style="position:absolute;left:8536;top:7804;width:1411;height:765" o:regroupid="6" filled="f" stroked="f">
                    <v:textbox style="mso-next-textbox:#_x0000_s1058">
                      <w:txbxContent>
                        <w:p w:rsidR="00A73FE5" w:rsidRDefault="00A73FE5" w:rsidP="00145FD6">
                          <w:pPr>
                            <w:spacing w:after="0"/>
                          </w:pPr>
                          <w:r>
                            <w:t>Liant : bitume</w:t>
                          </w:r>
                        </w:p>
                        <w:p w:rsidR="00A73FE5" w:rsidRDefault="00A73FE5" w:rsidP="00145FD6">
                          <w:pPr>
                            <w:spacing w:after="0"/>
                          </w:pPr>
                          <w:r>
                            <w:t>Chauffé à 180°</w:t>
                          </w:r>
                        </w:p>
                      </w:txbxContent>
                    </v:textbox>
                  </v:shape>
                </v:group>
                <v:group id="_x0000_s1059" style="position:absolute;left:6736;top:10620;width:2966;height:590" coordorigin="6736,10620" coordsize="2966,590">
                  <v:shape id="_x0000_s1060" type="#_x0000_t202" style="position:absolute;left:6736;top:10620;width:2966;height:590" o:regroupid="4" filled="f" stroked="f">
                    <v:textbox>
                      <w:txbxContent>
                        <w:p w:rsidR="00A73FE5" w:rsidRDefault="00A73FE5" w:rsidP="00145FD6">
                          <w:pPr>
                            <w:spacing w:after="0"/>
                            <w:jc w:val="center"/>
                          </w:pPr>
                          <w:r>
                            <w:t>Tour d’enrobage à chaud 180°</w:t>
                          </w:r>
                        </w:p>
                        <w:p w:rsidR="00A73FE5" w:rsidRDefault="00A73FE5" w:rsidP="00145FD6">
                          <w:pPr>
                            <w:spacing w:after="0"/>
                            <w:jc w:val="center"/>
                          </w:pPr>
                          <w:r>
                            <w:t>Trémies de remplissage des camions</w:t>
                          </w:r>
                        </w:p>
                      </w:txbxContent>
                    </v:textbox>
                  </v:shape>
                </v:group>
                <v:group id="_x0000_s1061" style="position:absolute;left:6282;top:8481;width:769;height:1532" coordorigin="6282,8481" coordsize="769,1532">
                  <v:shape id="_x0000_s1062" type="#_x0000_t32" style="position:absolute;left:6445;top:8481;width:606;height:332" o:connectortype="straight" o:regroupid="3" strokeweight="1.5pt">
                    <v:stroke endarrow="open"/>
                  </v:shape>
                  <v:shape id="_x0000_s1063" type="#_x0000_t32" style="position:absolute;left:6282;top:9604;width:317;height:409;flip:x" o:connectortype="straight" o:regroupid="3" strokeweight="1.5pt">
                    <v:stroke endarrow="open"/>
                  </v:shape>
                </v:group>
              </v:group>
              <v:shapetype id="_x0000_t93" coordsize="21600,21600" o:spt="93" adj="16200,5400" path="m@0,l@0@1,3375@1,3375@2@0@2@0,21600,21600,10800xem1350@1l1350@2,2700@2,2700@1xem0@1l0@2,675@2,675@1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3375,@1,@6,@2"/>
                <v:handles>
                  <v:h position="#0,#1" xrange="3375,21600" yrange="0,10800"/>
                </v:handles>
              </v:shapetype>
              <v:shape id="_x0000_s1064" type="#_x0000_t93" style="position:absolute;left:4471;top:10001;width:758;height:150;rotation:-1809162fd" fillcolor="#bfbfbf"/>
              <v:shape id="_x0000_s1065" type="#_x0000_t93" style="position:absolute;left:6778;top:9150;width:756;height:149;rotation:270" fillcolor="#bfbfbf"/>
              <v:shape id="_x0000_s1066" type="#_x0000_t93" style="position:absolute;left:5822;top:10050;width:758;height:150;rotation:425524fd" fillcolor="#bfbfbf"/>
            </v:group>
            <w10:wrap type="none"/>
            <w10:anchorlock/>
          </v:group>
        </w:pict>
      </w:r>
    </w:p>
    <w:p w:rsidR="00A73FE5" w:rsidRPr="00192336" w:rsidRDefault="00A73FE5" w:rsidP="0037429D">
      <w:pPr>
        <w:spacing w:after="0"/>
        <w:rPr>
          <w:b/>
          <w:sz w:val="24"/>
          <w:szCs w:val="24"/>
          <w:u w:val="single"/>
        </w:rPr>
      </w:pPr>
      <w:r w:rsidRPr="00192336">
        <w:rPr>
          <w:b/>
          <w:sz w:val="24"/>
          <w:szCs w:val="24"/>
          <w:u w:val="single"/>
        </w:rPr>
        <w:t>Principe de fabrication :</w:t>
      </w:r>
    </w:p>
    <w:p w:rsidR="00A73FE5" w:rsidRDefault="00A73FE5" w:rsidP="0037429D">
      <w:pPr>
        <w:spacing w:after="0"/>
      </w:pPr>
      <w:r>
        <w:tab/>
        <w:t xml:space="preserve">Les granulats sont </w:t>
      </w:r>
      <w:proofErr w:type="spellStart"/>
      <w:r>
        <w:t>prédosés</w:t>
      </w:r>
      <w:proofErr w:type="spellEnd"/>
      <w:r>
        <w:t xml:space="preserve"> puis chauffés et séchés dans un four tournant.</w:t>
      </w:r>
    </w:p>
    <w:p w:rsidR="00A73FE5" w:rsidRDefault="00A73FE5" w:rsidP="0037429D">
      <w:pPr>
        <w:spacing w:after="0"/>
      </w:pPr>
      <w:r>
        <w:tab/>
        <w:t>Dans la tour d’enrobage, les granulats sont criblés (calibrés) et pesés pour être mélangés au bitume dans un malaxeur par lots de 5 tonnes.</w:t>
      </w:r>
    </w:p>
    <w:p w:rsidR="00A73FE5" w:rsidRDefault="00A73FE5" w:rsidP="0037429D">
      <w:pPr>
        <w:spacing w:after="0"/>
      </w:pPr>
      <w:r>
        <w:tab/>
        <w:t>Les trémies de remplissage de camions permettent un stock tampon et des fabrications de lot jusqu’à 20 tonnes.</w:t>
      </w:r>
    </w:p>
    <w:p w:rsidR="00A73FE5" w:rsidRDefault="00A73FE5">
      <w:r>
        <w:br w:type="page"/>
      </w:r>
    </w:p>
    <w:tbl>
      <w:tblPr>
        <w:tblpPr w:leftFromText="141" w:rightFromText="141" w:tblpY="-44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51"/>
        <w:gridCol w:w="5387"/>
        <w:gridCol w:w="1874"/>
      </w:tblGrid>
      <w:tr w:rsidR="00A73FE5" w:rsidRPr="00905787" w:rsidTr="00590BCC">
        <w:tc>
          <w:tcPr>
            <w:tcW w:w="1951" w:type="dxa"/>
          </w:tcPr>
          <w:p w:rsidR="00A73FE5" w:rsidRDefault="00A73FE5" w:rsidP="00590BC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905787">
              <w:rPr>
                <w:b/>
                <w:sz w:val="24"/>
                <w:szCs w:val="24"/>
              </w:rPr>
              <w:t>E2</w:t>
            </w:r>
          </w:p>
          <w:p w:rsidR="00590BCC" w:rsidRPr="00905787" w:rsidRDefault="00590BCC" w:rsidP="00590BCC">
            <w:pPr>
              <w:spacing w:after="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AP 1206-MEI 2</w:t>
            </w:r>
          </w:p>
        </w:tc>
        <w:tc>
          <w:tcPr>
            <w:tcW w:w="5387" w:type="dxa"/>
          </w:tcPr>
          <w:p w:rsidR="00A73FE5" w:rsidRPr="00905787" w:rsidRDefault="00A73FE5" w:rsidP="00590BC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905787">
              <w:rPr>
                <w:b/>
                <w:sz w:val="24"/>
                <w:szCs w:val="24"/>
              </w:rPr>
              <w:t>PRESENTATION</w:t>
            </w:r>
          </w:p>
        </w:tc>
        <w:tc>
          <w:tcPr>
            <w:tcW w:w="1874" w:type="dxa"/>
          </w:tcPr>
          <w:p w:rsidR="00A73FE5" w:rsidRPr="00905787" w:rsidRDefault="00A73FE5" w:rsidP="00590BCC">
            <w:pPr>
              <w:spacing w:after="0"/>
              <w:jc w:val="center"/>
              <w:rPr>
                <w:b/>
                <w:sz w:val="24"/>
                <w:szCs w:val="24"/>
              </w:rPr>
            </w:pPr>
            <w:r w:rsidRPr="00905787">
              <w:rPr>
                <w:b/>
                <w:sz w:val="24"/>
                <w:szCs w:val="24"/>
              </w:rPr>
              <w:t>DP 2/2</w:t>
            </w:r>
          </w:p>
        </w:tc>
      </w:tr>
    </w:tbl>
    <w:p w:rsidR="00A73FE5" w:rsidRPr="00192336" w:rsidRDefault="00293FE8" w:rsidP="0037429D">
      <w:pPr>
        <w:spacing w:after="0"/>
        <w:rPr>
          <w:b/>
          <w:sz w:val="24"/>
          <w:szCs w:val="24"/>
          <w:u w:val="single"/>
        </w:rPr>
      </w:pPr>
      <w:r w:rsidRPr="00293FE8">
        <w:rPr>
          <w:noProof/>
          <w:lang w:eastAsia="fr-FR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67" type="#_x0000_t62" style="position:absolute;margin-left:235.75pt;margin-top:15.85pt;width:245.55pt;height:234.3pt;rotation:90;flip:y;z-index:251659264;mso-position-horizontal-relative:text;mso-position-vertical-relative:text" adj="10204,25412" filled="f" strokeweight="1.5pt">
            <v:stroke dashstyle="longDashDotDot"/>
            <v:textbox style="mso-next-textbox:#_x0000_s1067">
              <w:txbxContent>
                <w:p w:rsidR="00A73FE5" w:rsidRDefault="00A73FE5"/>
              </w:txbxContent>
            </v:textbox>
          </v:shape>
        </w:pict>
      </w:r>
      <w:r w:rsidRPr="00293FE8">
        <w:rPr>
          <w:noProof/>
          <w:lang w:eastAsia="fr-FR"/>
        </w:rPr>
        <w:pict>
          <v:group id="_x0000_s1068" editas="canvas" style="position:absolute;margin-left:246.1pt;margin-top:14.05pt;width:226.2pt;height:251.85pt;z-index:251657216;mso-position-horizontal-relative:text;mso-position-vertical-relative:text" coordorigin="4031,1675" coordsize="3591,3998">
            <o:lock v:ext="edit" aspectratio="t"/>
            <v:shape id="_x0000_s1069" type="#_x0000_t75" style="position:absolute;left:4031;top:1675;width:3591;height:3998" o:preferrelative="f">
              <v:fill o:detectmouseclick="t"/>
              <v:path o:extrusionok="t" o:connecttype="none"/>
              <o:lock v:ext="edit" text="t"/>
            </v:shape>
            <v:group id="_x0000_s1070" style="position:absolute;left:4066;top:2051;width:1433;height:3565" coordorigin="4066,2051" coordsize="1433,3565">
              <v:shape id="_x0000_s1071" type="#_x0000_t202" style="position:absolute;left:4066;top:2051;width:1433;height:3565" o:regroupid="3" stroked="f">
                <v:textbox style="mso-next-textbox:#_x0000_s1071">
                  <w:txbxContent>
                    <w:p w:rsidR="00A73FE5" w:rsidRPr="00B05FD6" w:rsidRDefault="00A73FE5" w:rsidP="00B05FD6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B05FD6">
                        <w:rPr>
                          <w:b/>
                          <w:sz w:val="24"/>
                          <w:szCs w:val="24"/>
                        </w:rPr>
                        <w:t xml:space="preserve">Malaxeur 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 xml:space="preserve">à </w:t>
                      </w:r>
                      <w:r w:rsidRPr="00B05FD6">
                        <w:rPr>
                          <w:b/>
                          <w:sz w:val="24"/>
                          <w:szCs w:val="24"/>
                        </w:rPr>
                        <w:t>double a</w:t>
                      </w:r>
                      <w:r>
                        <w:rPr>
                          <w:b/>
                          <w:sz w:val="24"/>
                          <w:szCs w:val="24"/>
                        </w:rPr>
                        <w:t>rbres</w:t>
                      </w:r>
                    </w:p>
                    <w:p w:rsidR="00A73FE5" w:rsidRDefault="00A73FE5" w:rsidP="00B05FD6">
                      <w:r>
                        <w:t>Palier</w:t>
                      </w:r>
                    </w:p>
                    <w:p w:rsidR="00A73FE5" w:rsidRDefault="00A73FE5" w:rsidP="0050105C">
                      <w:pPr>
                        <w:spacing w:after="0"/>
                      </w:pPr>
                      <w:r>
                        <w:t>Arbres de malaxage</w:t>
                      </w:r>
                    </w:p>
                    <w:p w:rsidR="00A73FE5" w:rsidRDefault="00A73FE5" w:rsidP="0050105C">
                      <w:pPr>
                        <w:spacing w:after="120"/>
                      </w:pPr>
                    </w:p>
                    <w:p w:rsidR="00A73FE5" w:rsidRDefault="00A73FE5" w:rsidP="0050105C">
                      <w:pPr>
                        <w:spacing w:after="120"/>
                      </w:pPr>
                    </w:p>
                    <w:p w:rsidR="00A73FE5" w:rsidRDefault="00A73FE5" w:rsidP="00B05FD6">
                      <w:r>
                        <w:t>Palier</w:t>
                      </w:r>
                    </w:p>
                    <w:p w:rsidR="00A73FE5" w:rsidRDefault="00A73FE5" w:rsidP="00715F71">
                      <w:pPr>
                        <w:spacing w:after="120"/>
                      </w:pPr>
                      <w:r>
                        <w:t>Moteur</w:t>
                      </w:r>
                    </w:p>
                    <w:p w:rsidR="00A73FE5" w:rsidRDefault="00A73FE5" w:rsidP="00715F71">
                      <w:pPr>
                        <w:spacing w:after="120"/>
                      </w:pPr>
                    </w:p>
                    <w:p w:rsidR="00A73FE5" w:rsidRDefault="00A73FE5" w:rsidP="00B05FD6">
                      <w:r>
                        <w:t>Réducteur</w:t>
                      </w:r>
                    </w:p>
                  </w:txbxContent>
                </v:textbox>
              </v:shape>
            </v:group>
            <v:group id="_x0000_s1072" style="position:absolute;left:4760;top:1854;width:2819;height:3470" coordorigin="4760,1854" coordsize="2819,3470">
              <v:group id="_x0000_s1073" style="position:absolute;left:5336;top:1854;width:2243;height:3470" coordorigin="6299,1719" coordsize="1280,2153" o:regroupid="4">
                <v:shape id="_x0000_s1074" type="#_x0000_t75" style="position:absolute;left:6299;top:2465;width:1280;height:1407;flip:y">
                  <v:imagedata r:id="rId5" o:title=""/>
                </v:shape>
                <v:group id="_x0000_s1075" style="position:absolute;left:6399;top:1719;width:1072;height:639" coordorigin="6399,1719" coordsize="1072,639">
                  <v:shape id="_x0000_s1076" type="#_x0000_t75" style="position:absolute;left:6399;top:1719;width:1072;height:639">
                    <v:imagedata r:id="rId6" o:title=""/>
                  </v:shape>
                  <v:shapetype id="_x0000_t19" coordsize="21600,21600" o:spt="19" adj="-5898240,,,21600,21600" path="wr-21600,,21600,43200,,,21600,21600nfewr-21600,,21600,43200,,,21600,21600l,21600nsxe" filled="f">
                    <v:formulas>
                      <v:f eqn="val #2"/>
                      <v:f eqn="val #3"/>
                      <v:f eqn="val #4"/>
                    </v:formulas>
                    <v:path arrowok="t" o:extrusionok="f" gradientshapeok="t" o:connecttype="custom" o:connectlocs="0,0;21600,21600;0,21600"/>
                    <v:handles>
                      <v:h position="@2,#0" polar="@0,@1"/>
                      <v:h position="@2,#1" polar="@0,@1"/>
                    </v:handles>
                  </v:shapetype>
                  <v:shape id="_x0000_s1077" type="#_x0000_t19" style="position:absolute;left:7123;top:1835;width:196;height:224" coordsize="21600,30750" adj="-4985204,1765263,,20965" path="wr-21600,-635,21600,42565,5201,,19257,30750nfewr-21600,-635,21600,42565,5201,,19257,30750l,20965nsxe" strokeweight="1.5pt">
                    <v:stroke endarrow="block"/>
                    <v:path o:connectlocs="5201,0;19257,30750;0,20965"/>
                  </v:shape>
                  <v:shape id="_x0000_s1078" type="#_x0000_t19" style="position:absolute;left:6569;top:1855;width:198;height:225;flip:x" coordsize="21600,30750" adj="-4985204,1765263,,20965" path="wr-21600,-635,21600,42565,5201,,19257,30750nfewr-21600,-635,21600,42565,5201,,19257,30750l,20965nsxe" strokeweight="1.5pt">
                    <v:stroke endarrow="block"/>
                    <v:path o:connectlocs="5201,0;19257,30750;0,20965"/>
                  </v:shape>
                </v:group>
              </v:group>
              <v:shape id="_x0000_s1079" type="#_x0000_t32" style="position:absolute;left:4760;top:2993;width:1417;height:139" o:connectortype="straight" o:regroupid="4" strokeweight="1pt">
                <v:stroke endarrow="block" endarrowwidth="wide" endarrowlength="long"/>
              </v:shape>
              <v:shape id="_x0000_s1080" type="#_x0000_t32" style="position:absolute;left:4973;top:3443;width:1147;height:12;flip:y" o:connectortype="straight" o:regroupid="4" strokeweight="1pt">
                <v:stroke endarrow="block" endarrowwidth="wide" endarrowlength="long"/>
              </v:shape>
              <v:shape id="_x0000_s1081" type="#_x0000_t32" style="position:absolute;left:5004;top:3560;width:1766;height:195" o:connectortype="straight" o:regroupid="4" strokeweight="1pt">
                <v:stroke endarrow="block" endarrowwidth="wide" endarrowlength="long"/>
              </v:shape>
              <v:shape id="_x0000_s1082" type="#_x0000_t32" style="position:absolute;left:4760;top:4244;width:1240;height:641" o:connectortype="straight" o:regroupid="4" strokeweight="1pt">
                <v:stroke endarrow="block" endarrowwidth="wide" endarrowlength="long"/>
              </v:shape>
              <v:shape id="_x0000_s1083" type="#_x0000_t32" style="position:absolute;left:4947;top:4781;width:704;height:275" o:connectortype="straight" o:regroupid="4" strokeweight="1pt">
                <v:stroke endarrow="block" endarrowwidth="wide" endarrowlength="long"/>
              </v:shape>
              <v:shape id="_x0000_s1084" type="#_x0000_t32" style="position:absolute;left:5076;top:5203;width:1589;height:87;flip:y" o:connectortype="straight" o:regroupid="4" strokecolor="gray" strokeweight="1pt">
                <v:stroke endarrow="block" endarrowwidth="wide" endarrowlength="long"/>
              </v:shape>
            </v:group>
          </v:group>
        </w:pict>
      </w:r>
      <w:r w:rsidR="00A73FE5" w:rsidRPr="00192336">
        <w:rPr>
          <w:b/>
          <w:sz w:val="24"/>
          <w:szCs w:val="24"/>
          <w:u w:val="single"/>
        </w:rPr>
        <w:t>Tour d’enrobage :</w:t>
      </w:r>
    </w:p>
    <w:p w:rsidR="00A73FE5" w:rsidRDefault="00293FE8" w:rsidP="0037429D">
      <w:pPr>
        <w:spacing w:after="0"/>
      </w:pPr>
      <w:r>
        <w:rPr>
          <w:noProof/>
          <w:lang w:eastAsia="fr-FR"/>
        </w:rPr>
        <w:pict>
          <v:group id="_x0000_s1085" style="position:absolute;margin-left:6.2pt;margin-top:4.5pt;width:317.45pt;height:317.3pt;z-index:251658240" coordorigin="1541,2113" coordsize="6349,6346">
            <v:shape id="_x0000_s1086" type="#_x0000_t75" style="position:absolute;left:1769;top:2246;width:6121;height:6213" o:preferrelative="f" o:regroupid="3">
              <v:fill o:detectmouseclick="t"/>
              <v:path o:extrusionok="t" o:connecttype="none"/>
              <o:lock v:ext="edit" text="t"/>
            </v:shape>
            <v:group id="_x0000_s1087" style="position:absolute;left:1541;top:2113;width:4747;height:5923" coordorigin="1735,2124" coordsize="4747,5923" o:regroupid="3">
              <v:shape id="_x0000_s1088" type="#_x0000_t75" style="position:absolute;left:1735;top:2917;width:4747;height:4784" o:regroupid="4">
                <v:imagedata r:id="rId7" o:title="" croptop="2964f" cropleft="1861f" cropright="1551f"/>
              </v:shape>
              <v:shape id="_x0000_s1089" type="#_x0000_t202" style="position:absolute;left:1890;top:2124;width:2164;height:816" o:regroupid="4" stroked="f">
                <v:textbox style="mso-next-textbox:#_x0000_s1089">
                  <w:txbxContent>
                    <w:p w:rsidR="00A73FE5" w:rsidRDefault="00A73FE5" w:rsidP="0050105C">
                      <w:pPr>
                        <w:jc w:val="right"/>
                      </w:pPr>
                      <w:r>
                        <w:t>Alimentation en granulats</w:t>
                      </w:r>
                    </w:p>
                  </w:txbxContent>
                </v:textbox>
              </v:shape>
              <v:shape id="_x0000_s1090" type="#_x0000_t202" style="position:absolute;left:4286;top:2542;width:1585;height:2564" o:regroupid="4" stroked="f">
                <v:textbox style="mso-next-textbox:#_x0000_s1090">
                  <w:txbxContent>
                    <w:p w:rsidR="00A73FE5" w:rsidRDefault="00A73FE5" w:rsidP="00D00B14">
                      <w:pPr>
                        <w:spacing w:after="120"/>
                      </w:pPr>
                      <w:r>
                        <w:t>Criblage</w:t>
                      </w:r>
                    </w:p>
                    <w:p w:rsidR="00A73FE5" w:rsidRDefault="00A73FE5" w:rsidP="00D00B14">
                      <w:pPr>
                        <w:spacing w:after="120"/>
                      </w:pPr>
                      <w:r>
                        <w:t>Trémie de pesage</w:t>
                      </w:r>
                    </w:p>
                    <w:p w:rsidR="00A73FE5" w:rsidRDefault="00A73FE5" w:rsidP="00D00B14">
                      <w:pPr>
                        <w:spacing w:after="120"/>
                      </w:pPr>
                      <w:r>
                        <w:t>Alimentation en bitume</w:t>
                      </w:r>
                    </w:p>
                    <w:p w:rsidR="00A73FE5" w:rsidRDefault="00A73FE5" w:rsidP="00D00B14">
                      <w:pPr>
                        <w:spacing w:after="120"/>
                      </w:pPr>
                      <w:r>
                        <w:t>Malaxeur</w:t>
                      </w:r>
                    </w:p>
                    <w:p w:rsidR="00A73FE5" w:rsidRDefault="00A73FE5" w:rsidP="00D00B14">
                      <w:pPr>
                        <w:spacing w:after="120"/>
                      </w:pPr>
                      <w:r>
                        <w:t>Navette</w:t>
                      </w:r>
                    </w:p>
                  </w:txbxContent>
                </v:textbox>
              </v:shape>
              <v:shape id="_x0000_s1091" type="#_x0000_t32" style="position:absolute;left:3466;top:2821;width:869;height:1146;flip:x" o:connectortype="straight" o:regroupid="4" strokeweight="1pt">
                <v:stroke endarrow="block" endarrowwidth="wide" endarrowlength="long"/>
              </v:shape>
              <v:shape id="_x0000_s1092" type="#_x0000_t32" style="position:absolute;left:3125;top:3231;width:1196;height:1141;flip:x" o:connectortype="straight" o:regroupid="4" strokeweight="1pt">
                <v:stroke endarrow="block" endarrowwidth="wide" endarrowlength="long"/>
              </v:shape>
              <v:shape id="_x0000_s1093" type="#_x0000_t32" style="position:absolute;left:3375;top:3789;width:971;height:706;flip:x" o:connectortype="straight" o:regroupid="4" strokeweight="1pt">
                <v:stroke endarrow="block" endarrowwidth="wide" endarrowlength="long"/>
              </v:shape>
              <v:shape id="_x0000_s1094" type="#_x0000_t32" style="position:absolute;left:3017;top:4462;width:1305;height:408;flip:x" o:connectortype="straight" o:regroupid="4" strokeweight="1pt">
                <v:stroke endarrow="block" endarrowwidth="wide" endarrowlength="long"/>
              </v:shape>
              <v:shape id="_x0000_s1095" type="#_x0000_t32" style="position:absolute;left:2210;top:2519;width:433;height:630;flip:x" o:connectortype="straight" o:regroupid="4" strokeweight="1pt">
                <v:stroke endarrow="block" endarrowwidth="wide" endarrowlength="long"/>
              </v:shape>
              <v:shape id="_x0000_s1096" type="#_x0000_t32" style="position:absolute;left:3121;top:4774;width:1215;height:585;flip:x" o:connectortype="straight" o:regroupid="4" strokeweight="1pt">
                <v:stroke endarrow="block" endarrowwidth="wide" endarrowlength="long"/>
              </v:shape>
              <v:shape id="_x0000_s1097" type="#_x0000_t202" style="position:absolute;left:2285;top:7615;width:4197;height:432" o:regroupid="4" stroked="f">
                <v:textbox style="mso-next-textbox:#_x0000_s1097">
                  <w:txbxContent>
                    <w:p w:rsidR="00A73FE5" w:rsidRDefault="00A73FE5" w:rsidP="00D00B14">
                      <w:r>
                        <w:t>Trémies de remplissage des camions</w:t>
                      </w:r>
                    </w:p>
                  </w:txbxContent>
                </v:textbox>
              </v:shape>
              <v:shape id="_x0000_s1098" type="#_x0000_t32" style="position:absolute;left:3061;top:6142;width:316;height:1614;flip:y" o:connectortype="straight" o:regroupid="4" strokeweight="1pt">
                <v:stroke endarrow="block" endarrowwidth="wide" endarrowlength="long"/>
              </v:shape>
              <v:shape id="_x0000_s1099" type="#_x0000_t32" style="position:absolute;left:3190;top:6213;width:1902;height:1517;flip:y" o:connectortype="straight" o:regroupid="4" strokeweight="1pt">
                <v:stroke endarrow="block" endarrowwidth="wide" endarrowlength="long"/>
              </v:shape>
            </v:group>
          </v:group>
        </w:pict>
      </w: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Pr="00192336" w:rsidRDefault="00A73FE5" w:rsidP="0037429D">
      <w:pPr>
        <w:spacing w:after="0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Alimentation des trémies de remplissage des camions par la navette :</w:t>
      </w:r>
    </w:p>
    <w:p w:rsidR="00A73FE5" w:rsidRDefault="00293FE8" w:rsidP="0037429D">
      <w:pPr>
        <w:spacing w:after="0"/>
      </w:pPr>
      <w:r>
        <w:rPr>
          <w:noProof/>
          <w:lang w:eastAsia="fr-FR"/>
        </w:rPr>
        <w:pict>
          <v:group id="_x0000_s1100" editas="canvas" style="position:absolute;margin-left:-11.35pt;margin-top:2.25pt;width:490.95pt;height:352.85pt;z-index:251656192" coordorigin="1006,3435" coordsize="7792,5600">
            <o:lock v:ext="edit" aspectratio="t"/>
            <v:shape id="_x0000_s1101" type="#_x0000_t75" style="position:absolute;left:1006;top:3435;width:7792;height:5600" o:preferrelative="f">
              <v:fill o:detectmouseclick="t"/>
              <v:path o:extrusionok="t" o:connecttype="none"/>
              <o:lock v:ext="edit" text="t"/>
            </v:shape>
            <v:group id="_x0000_s1102" style="position:absolute;left:1615;top:3435;width:7183;height:5600" coordorigin="1615,3435" coordsize="7183,5600">
              <v:group id="_x0000_s1103" style="position:absolute;left:1735;top:3435;width:6560;height:5600" coordorigin="1753,3554" coordsize="6559,4773">
                <v:group id="_x0000_s1104" style="position:absolute;left:2511;top:4321;width:5801;height:4006" coordorigin="2511,4321" coordsize="5801,4006">
                  <v:shape id="_x0000_s1105" type="#_x0000_t75" style="position:absolute;left:4168;top:4321;width:1403;height:841">
                    <v:imagedata r:id="rId6" o:title=""/>
                  </v:shape>
                  <v:shape id="_x0000_s1106" type="#_x0000_t75" style="position:absolute;left:2511;top:5166;width:5801;height:3161">
                    <v:imagedata r:id="rId8" o:title=""/>
                  </v:shape>
                </v:group>
                <v:shape id="_x0000_s1107" type="#_x0000_t62" style="position:absolute;left:4272;top:5699;width:718;height:239;rotation:25393296fd" adj="-28920,-14368" filled="f" strokeweight="1.5pt">
                  <v:stroke dashstyle="dash"/>
                  <v:textbox>
                    <w:txbxContent>
                      <w:p w:rsidR="00A73FE5" w:rsidRDefault="00A73FE5" w:rsidP="007A3E72"/>
                    </w:txbxContent>
                  </v:textbox>
                </v:shape>
                <v:shape id="_x0000_s1108" type="#_x0000_t202" style="position:absolute;left:1904;top:4608;width:1687;height:553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Vérin et porte de vidange de la trémie</w:t>
                        </w:r>
                      </w:p>
                    </w:txbxContent>
                  </v:textbox>
                </v:shape>
                <v:shape id="_x0000_s1109" type="#_x0000_t202" style="position:absolute;left:4618;top:3554;width:2584;height:560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Malaxeur :</w:t>
                        </w:r>
                      </w:p>
                      <w:p w:rsidR="00A73FE5" w:rsidRDefault="00A73FE5" w:rsidP="007A3E72">
                        <w:pPr>
                          <w:spacing w:after="0"/>
                        </w:pPr>
                        <w:r>
                          <w:t>Mélange le bitume aux agrégats.</w:t>
                        </w:r>
                      </w:p>
                    </w:txbxContent>
                  </v:textbox>
                </v:shape>
                <v:shape id="_x0000_s1110" type="#_x0000_t202" style="position:absolute;left:2803;top:7080;width:1492;height:381" filled="f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Trémie camion 1</w:t>
                        </w:r>
                      </w:p>
                    </w:txbxContent>
                  </v:textbox>
                </v:shape>
                <v:shape id="_x0000_s1111" type="#_x0000_t202" style="position:absolute;left:6152;top:5270;width:1971;height:551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Navette en position de remplissage</w:t>
                        </w:r>
                      </w:p>
                    </w:txbxContent>
                  </v:textbox>
                </v:shape>
                <v:shape id="_x0000_s1112" type="#_x0000_t202" style="position:absolute;left:1861;top:3951;width:1892;height:554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vidange du malaxeur : vérin et porte rotative</w:t>
                        </w:r>
                      </w:p>
                    </w:txbxContent>
                  </v:textbox>
                </v:shape>
                <v:shape id="_x0000_s1113" type="#_x0000_t62" style="position:absolute;left:4690;top:4910;width:389;height:299;rotation:24287027fd" adj="-63417,-32241" filled="f" strokeweight="1.5pt">
                  <v:stroke dashstyle="dash"/>
                  <v:textbox>
                    <w:txbxContent>
                      <w:p w:rsidR="00A73FE5" w:rsidRDefault="00A73FE5" w:rsidP="007A3E72"/>
                    </w:txbxContent>
                  </v:textbox>
                </v:shape>
                <v:shape id="_x0000_s1114" type="#_x0000_t202" style="position:absolute;left:4826;top:7074;width:1493;height:381" filled="f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Trémie camion 2</w:t>
                        </w:r>
                      </w:p>
                    </w:txbxContent>
                  </v:textbox>
                </v:shape>
                <v:shape id="_x0000_s1115" type="#_x0000_t202" style="position:absolute;left:6574;top:7074;width:1493;height:381" filled="f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Trémie camion 3</w:t>
                        </w:r>
                      </w:p>
                    </w:txbxContent>
                  </v:textbox>
                </v:shape>
                <v:shape id="_x0000_s1116" type="#_x0000_t202" style="position:absolute;left:1753;top:5285;width:1849;height:553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Vérin et porte de vidange de la navette</w:t>
                        </w:r>
                      </w:p>
                    </w:txbxContent>
                  </v:textbox>
                </v:shape>
                <v:shape id="_x0000_s1117" type="#_x0000_t62" style="position:absolute;left:3964;top:6309;width:979;height:252;rotation:25838968fd" adj="-16968,-1570" filled="f" strokeweight="1.5pt">
                  <v:stroke dashstyle="dash"/>
                  <v:textbox>
                    <w:txbxContent>
                      <w:p w:rsidR="00A73FE5" w:rsidRDefault="00A73FE5" w:rsidP="007A3E72"/>
                    </w:txbxContent>
                  </v:textbox>
                </v:shape>
                <v:shape id="_x0000_s1118" type="#_x0000_t32" style="position:absolute;left:5198;top:4699;width:695;height:756;flip:x" o:connectortype="straight">
                  <v:stroke endarrow="block"/>
                </v:shape>
                <v:shape id="_x0000_s1119" type="#_x0000_t32" style="position:absolute;left:4618;top:3834;width:252;height:487" o:connectortype="straight">
                  <v:stroke endarrow="block"/>
                </v:shape>
                <v:shape id="_x0000_s1120" type="#_x0000_t32" style="position:absolute;left:5341;top:5443;width:880;height:704;flip:x" o:connectortype="straight">
                  <v:stroke endarrow="block"/>
                </v:shape>
              </v:group>
              <v:group id="_x0000_s1121" style="position:absolute;left:1615;top:4299;width:7183;height:2832" coordorigin="1615,4299" coordsize="7183,2832">
                <v:shape id="_x0000_s1122" type="#_x0000_t202" style="position:absolute;left:5893;top:4299;width:2905;height:799" stroked="f">
                  <v:textbox>
                    <w:txbxContent>
                      <w:p w:rsidR="00A73FE5" w:rsidRDefault="00A73FE5" w:rsidP="007A3E72">
                        <w:pPr>
                          <w:spacing w:after="0"/>
                        </w:pPr>
                        <w:r>
                          <w:t>Trémie tampon :</w:t>
                        </w:r>
                      </w:p>
                      <w:p w:rsidR="00A73FE5" w:rsidRDefault="00A73FE5" w:rsidP="007A3E72">
                        <w:pPr>
                          <w:spacing w:after="0"/>
                        </w:pPr>
                        <w:r>
                          <w:t>Stocke le mélange en attente de la navette en position de remplissage</w:t>
                        </w:r>
                      </w:p>
                    </w:txbxContent>
                  </v:textbox>
                </v:shape>
                <v:shape id="_x0000_s1123" type="#_x0000_t93" style="position:absolute;left:5928;top:6608;width:512;height:173" fillcolor="#d8d8d8"/>
                <v:shape id="_x0000_s1124" type="#_x0000_t202" style="position:absolute;left:6330;top:6489;width:1747;height:374" filled="f" stroked="f">
                  <v:textbox>
                    <w:txbxContent>
                      <w:p w:rsidR="00A73FE5" w:rsidRDefault="00A73FE5" w:rsidP="007A3E72">
                        <w:r>
                          <w:t>Vers trémie 2 et3</w:t>
                        </w:r>
                      </w:p>
                    </w:txbxContent>
                  </v:textbox>
                </v:shape>
                <v:shape id="_x0000_s1125" type="#_x0000_t93" style="position:absolute;left:3304;top:6653;width:512;height:173;flip:x" fillcolor="#d8d8d8"/>
                <v:shape id="_x0000_s1126" type="#_x0000_t202" style="position:absolute;left:1615;top:6526;width:846;height:605" filled="f" stroked="f">
                  <v:textbox>
                    <w:txbxContent>
                      <w:p w:rsidR="00A73FE5" w:rsidRDefault="00A73FE5" w:rsidP="007A3E72">
                        <w:r>
                          <w:t>Vers trémie 1</w:t>
                        </w:r>
                      </w:p>
                    </w:txbxContent>
                  </v:textbox>
                </v:shape>
              </v:group>
            </v:group>
          </v:group>
        </w:pict>
      </w: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p w:rsidR="00A73FE5" w:rsidRDefault="00A73FE5" w:rsidP="0037429D">
      <w:pPr>
        <w:spacing w:after="0"/>
      </w:pPr>
    </w:p>
    <w:sectPr w:rsidR="00A73FE5" w:rsidSect="00590BCC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F47B0"/>
    <w:rsid w:val="0001316F"/>
    <w:rsid w:val="000156EB"/>
    <w:rsid w:val="00092C10"/>
    <w:rsid w:val="000A085A"/>
    <w:rsid w:val="00132F73"/>
    <w:rsid w:val="00145FD6"/>
    <w:rsid w:val="00192336"/>
    <w:rsid w:val="00233A4F"/>
    <w:rsid w:val="00260B9A"/>
    <w:rsid w:val="00293FE8"/>
    <w:rsid w:val="00343F4D"/>
    <w:rsid w:val="0037429D"/>
    <w:rsid w:val="00397CCF"/>
    <w:rsid w:val="003A459E"/>
    <w:rsid w:val="003C2935"/>
    <w:rsid w:val="00425DC9"/>
    <w:rsid w:val="00443A0B"/>
    <w:rsid w:val="00466C13"/>
    <w:rsid w:val="00492500"/>
    <w:rsid w:val="004A2290"/>
    <w:rsid w:val="004F41C9"/>
    <w:rsid w:val="0050105C"/>
    <w:rsid w:val="00590BCC"/>
    <w:rsid w:val="005C7F79"/>
    <w:rsid w:val="005F4D31"/>
    <w:rsid w:val="00677783"/>
    <w:rsid w:val="00681C83"/>
    <w:rsid w:val="006B1B3A"/>
    <w:rsid w:val="006E7A95"/>
    <w:rsid w:val="00715F71"/>
    <w:rsid w:val="00742518"/>
    <w:rsid w:val="007913EF"/>
    <w:rsid w:val="007A3E72"/>
    <w:rsid w:val="007D5138"/>
    <w:rsid w:val="007F63AA"/>
    <w:rsid w:val="00805825"/>
    <w:rsid w:val="00813AD4"/>
    <w:rsid w:val="00820E49"/>
    <w:rsid w:val="008532C5"/>
    <w:rsid w:val="00897A63"/>
    <w:rsid w:val="008A1C83"/>
    <w:rsid w:val="008B7A5F"/>
    <w:rsid w:val="008F3173"/>
    <w:rsid w:val="00905787"/>
    <w:rsid w:val="00924E92"/>
    <w:rsid w:val="0096510C"/>
    <w:rsid w:val="00987A30"/>
    <w:rsid w:val="009F47B0"/>
    <w:rsid w:val="00A233AA"/>
    <w:rsid w:val="00A37F01"/>
    <w:rsid w:val="00A73FE5"/>
    <w:rsid w:val="00A75B06"/>
    <w:rsid w:val="00AA30BB"/>
    <w:rsid w:val="00B05FD6"/>
    <w:rsid w:val="00B53144"/>
    <w:rsid w:val="00BD507D"/>
    <w:rsid w:val="00CC1779"/>
    <w:rsid w:val="00D00B14"/>
    <w:rsid w:val="00D11FF5"/>
    <w:rsid w:val="00D36AE8"/>
    <w:rsid w:val="00D7388E"/>
    <w:rsid w:val="00D8506B"/>
    <w:rsid w:val="00DB0DD3"/>
    <w:rsid w:val="00E05619"/>
    <w:rsid w:val="00E23DA9"/>
    <w:rsid w:val="00E668FB"/>
    <w:rsid w:val="00E829A6"/>
    <w:rsid w:val="00EA5BD3"/>
    <w:rsid w:val="00EB6BD9"/>
    <w:rsid w:val="00F776C0"/>
    <w:rsid w:val="00FB1A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28"/>
    <o:shapelayout v:ext="edit">
      <o:idmap v:ext="edit" data="1"/>
      <o:rules v:ext="edit">
        <o:r id="V:Rule1" type="connector" idref="#_x0000_s1032"/>
        <o:r id="V:Rule2" type="connector" idref="#_x0000_s1033"/>
        <o:r id="V:Rule3" type="connector" idref="#_x0000_s1034"/>
        <o:r id="V:Rule4" type="connector" idref="#_x0000_s1035"/>
        <o:r id="V:Rule5" type="connector" idref="#_x0000_s1036"/>
        <o:r id="V:Rule6" type="connector" idref="#_x0000_s1037"/>
        <o:r id="V:Rule7" type="connector" idref="#_x0000_s1038"/>
        <o:r id="V:Rule8" type="connector" idref="#_x0000_s1039"/>
        <o:r id="V:Rule9" type="connector" idref="#_x0000_s1062"/>
        <o:r id="V:Rule10" type="connector" idref="#_x0000_s1063"/>
        <o:r id="V:Rule11" type="callout" idref="#_x0000_s1067"/>
        <o:r id="V:Rule12" type="arc" idref="#_x0000_s1077"/>
        <o:r id="V:Rule13" type="arc" idref="#_x0000_s1078"/>
        <o:r id="V:Rule14" type="connector" idref="#_x0000_s1079"/>
        <o:r id="V:Rule15" type="connector" idref="#_x0000_s1080"/>
        <o:r id="V:Rule16" type="connector" idref="#_x0000_s1081"/>
        <o:r id="V:Rule17" type="connector" idref="#_x0000_s1082"/>
        <o:r id="V:Rule18" type="connector" idref="#_x0000_s1083"/>
        <o:r id="V:Rule19" type="connector" idref="#_x0000_s1084"/>
        <o:r id="V:Rule20" type="connector" idref="#_x0000_s1091"/>
        <o:r id="V:Rule21" type="connector" idref="#_x0000_s1092"/>
        <o:r id="V:Rule22" type="connector" idref="#_x0000_s1093"/>
        <o:r id="V:Rule23" type="connector" idref="#_x0000_s1094"/>
        <o:r id="V:Rule24" type="connector" idref="#_x0000_s1095"/>
        <o:r id="V:Rule25" type="connector" idref="#_x0000_s1096"/>
        <o:r id="V:Rule26" type="connector" idref="#_x0000_s1098"/>
        <o:r id="V:Rule27" type="connector" idref="#_x0000_s1099"/>
        <o:r id="V:Rule28" type="callout" idref="#_x0000_s1107"/>
        <o:r id="V:Rule29" type="callout" idref="#_x0000_s1113"/>
        <o:r id="V:Rule30" type="callout" idref="#_x0000_s1117"/>
        <o:r id="V:Rule31" type="connector" idref="#_x0000_s1118"/>
        <o:r id="V:Rule32" type="connector" idref="#_x0000_s1119"/>
        <o:r id="V:Rule33" type="connector" idref="#_x0000_s112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56EB"/>
    <w:pPr>
      <w:spacing w:after="200"/>
    </w:pPr>
    <w:rPr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rsid w:val="00FB1AE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FB1AEF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99"/>
    <w:rsid w:val="00677783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167</Words>
  <Characters>952</Characters>
  <Application>Microsoft Office Word</Application>
  <DocSecurity>0</DocSecurity>
  <Lines>7</Lines>
  <Paragraphs>2</Paragraphs>
  <ScaleCrop>false</ScaleCrop>
  <Company/>
  <LinksUpToDate>false</LinksUpToDate>
  <CharactersWithSpaces>1117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 ARENS</dc:creator>
  <cp:keywords/>
  <dc:description/>
  <cp:lastModifiedBy>Ourdia Mahrazi</cp:lastModifiedBy>
  <cp:revision>7</cp:revision>
  <cp:lastPrinted>2012-03-15T16:07:00Z</cp:lastPrinted>
  <dcterms:created xsi:type="dcterms:W3CDTF">2010-12-13T08:06:00Z</dcterms:created>
  <dcterms:modified xsi:type="dcterms:W3CDTF">2012-03-15T16:11:00Z</dcterms:modified>
</cp:coreProperties>
</file>